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1B0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C71B0" w:rsidRPr="006C71B0" w:rsidRDefault="006C71B0" w:rsidP="006C71B0">
      <w:pPr>
        <w:pStyle w:val="a3"/>
        <w:tabs>
          <w:tab w:val="left" w:pos="10080"/>
        </w:tabs>
        <w:spacing w:before="0" w:beforeAutospacing="0" w:after="0"/>
        <w:jc w:val="center"/>
        <w:rPr>
          <w:b/>
        </w:rPr>
      </w:pPr>
      <w:r w:rsidRPr="006C71B0">
        <w:rPr>
          <w:b/>
        </w:rPr>
        <w:t>МИШКИНСКИЙ РАЙОН</w:t>
      </w:r>
    </w:p>
    <w:p w:rsidR="006C71B0" w:rsidRPr="006C71B0" w:rsidRDefault="006C71B0" w:rsidP="006C71B0">
      <w:pPr>
        <w:pStyle w:val="a3"/>
        <w:tabs>
          <w:tab w:val="left" w:pos="10080"/>
        </w:tabs>
        <w:spacing w:before="0" w:beforeAutospacing="0" w:after="0"/>
        <w:jc w:val="center"/>
        <w:rPr>
          <w:b/>
        </w:rPr>
      </w:pPr>
      <w:r w:rsidRPr="006C71B0">
        <w:rPr>
          <w:b/>
        </w:rPr>
        <w:t>КРАСНОЗНАМЕНСКИЙ СЕЛЬСОВЕТ</w:t>
      </w:r>
    </w:p>
    <w:p w:rsidR="006C71B0" w:rsidRPr="006C71B0" w:rsidRDefault="006C71B0" w:rsidP="006C71B0">
      <w:pPr>
        <w:pStyle w:val="a3"/>
        <w:tabs>
          <w:tab w:val="left" w:pos="10080"/>
        </w:tabs>
        <w:spacing w:before="0" w:beforeAutospacing="0" w:after="0"/>
        <w:jc w:val="center"/>
        <w:rPr>
          <w:b/>
        </w:rPr>
      </w:pPr>
    </w:p>
    <w:p w:rsidR="006C71B0" w:rsidRPr="006C71B0" w:rsidRDefault="006C71B0" w:rsidP="006C71B0">
      <w:pPr>
        <w:pStyle w:val="a3"/>
        <w:tabs>
          <w:tab w:val="left" w:pos="10080"/>
        </w:tabs>
        <w:spacing w:before="0" w:beforeAutospacing="0" w:after="0"/>
        <w:jc w:val="center"/>
        <w:rPr>
          <w:b/>
        </w:rPr>
      </w:pPr>
      <w:r w:rsidRPr="006C71B0">
        <w:rPr>
          <w:b/>
        </w:rPr>
        <w:t>АДМИНИСТРАЦИЯ  КРАСНОЗНАМЕНСКОГО СЕЛЬСОВЕТА</w:t>
      </w:r>
    </w:p>
    <w:p w:rsidR="006C71B0" w:rsidRPr="006C71B0" w:rsidRDefault="006C71B0" w:rsidP="006C71B0">
      <w:pPr>
        <w:pStyle w:val="a3"/>
        <w:tabs>
          <w:tab w:val="left" w:pos="10080"/>
        </w:tabs>
        <w:spacing w:before="0" w:beforeAutospacing="0" w:after="0"/>
        <w:jc w:val="center"/>
        <w:rPr>
          <w:b/>
        </w:rPr>
      </w:pPr>
    </w:p>
    <w:p w:rsidR="006C71B0" w:rsidRPr="006C71B0" w:rsidRDefault="006C71B0" w:rsidP="006C71B0">
      <w:pPr>
        <w:pStyle w:val="a3"/>
        <w:tabs>
          <w:tab w:val="left" w:pos="5160"/>
          <w:tab w:val="left" w:pos="10080"/>
        </w:tabs>
        <w:spacing w:before="0" w:beforeAutospacing="0" w:after="0"/>
        <w:jc w:val="center"/>
        <w:rPr>
          <w:b/>
          <w:sz w:val="32"/>
          <w:szCs w:val="32"/>
        </w:rPr>
      </w:pPr>
      <w:r w:rsidRPr="006C71B0">
        <w:rPr>
          <w:b/>
          <w:sz w:val="32"/>
          <w:szCs w:val="32"/>
        </w:rPr>
        <w:t>РАСПОРЯЖЕНИЕ</w:t>
      </w:r>
    </w:p>
    <w:p w:rsidR="006C71B0" w:rsidRPr="006C71B0" w:rsidRDefault="006C71B0" w:rsidP="006C71B0">
      <w:pPr>
        <w:pStyle w:val="a3"/>
        <w:tabs>
          <w:tab w:val="left" w:pos="10080"/>
        </w:tabs>
        <w:spacing w:before="0" w:beforeAutospacing="0" w:after="0"/>
      </w:pPr>
    </w:p>
    <w:p w:rsidR="006C71B0" w:rsidRPr="006C71B0" w:rsidRDefault="006C71B0" w:rsidP="006C71B0">
      <w:pPr>
        <w:pStyle w:val="a3"/>
        <w:tabs>
          <w:tab w:val="left" w:pos="10080"/>
        </w:tabs>
        <w:spacing w:before="0" w:beforeAutospacing="0" w:after="0"/>
      </w:pPr>
      <w:r w:rsidRPr="006C71B0">
        <w:t>о</w:t>
      </w:r>
      <w:r>
        <w:t>т 11 января 2016</w:t>
      </w:r>
      <w:r w:rsidRPr="006C71B0">
        <w:t xml:space="preserve">  года   № </w:t>
      </w:r>
      <w:r>
        <w:t>1</w:t>
      </w:r>
      <w:r w:rsidRPr="006C71B0">
        <w:t xml:space="preserve"> – </w:t>
      </w:r>
      <w:proofErr w:type="spellStart"/>
      <w:proofErr w:type="gramStart"/>
      <w:r w:rsidRPr="006C71B0">
        <w:t>р</w:t>
      </w:r>
      <w:proofErr w:type="spellEnd"/>
      <w:proofErr w:type="gramEnd"/>
      <w:r w:rsidRPr="006C71B0">
        <w:t xml:space="preserve"> </w:t>
      </w:r>
    </w:p>
    <w:p w:rsidR="006C71B0" w:rsidRPr="006C71B0" w:rsidRDefault="006C71B0" w:rsidP="006C71B0">
      <w:pPr>
        <w:pStyle w:val="a3"/>
        <w:tabs>
          <w:tab w:val="left" w:pos="10080"/>
        </w:tabs>
        <w:spacing w:before="0" w:beforeAutospacing="0" w:after="0"/>
      </w:pPr>
      <w:r w:rsidRPr="006C71B0">
        <w:t>с. Краснознаменское</w:t>
      </w:r>
    </w:p>
    <w:p w:rsidR="006C71B0" w:rsidRPr="006C71B0" w:rsidRDefault="006C71B0" w:rsidP="006C71B0">
      <w:pPr>
        <w:pStyle w:val="a3"/>
        <w:tabs>
          <w:tab w:val="left" w:pos="10080"/>
        </w:tabs>
        <w:spacing w:before="0" w:beforeAutospacing="0" w:after="0"/>
        <w:rPr>
          <w:b/>
        </w:rPr>
      </w:pPr>
    </w:p>
    <w:p w:rsidR="006C71B0" w:rsidRPr="006C71B0" w:rsidRDefault="006C71B0" w:rsidP="006C71B0">
      <w:pPr>
        <w:pStyle w:val="a3"/>
        <w:tabs>
          <w:tab w:val="left" w:pos="10080"/>
        </w:tabs>
        <w:spacing w:before="0" w:beforeAutospacing="0" w:after="0"/>
        <w:jc w:val="center"/>
        <w:rPr>
          <w:b/>
        </w:rPr>
      </w:pPr>
      <w:r w:rsidRPr="006C71B0">
        <w:rPr>
          <w:b/>
        </w:rPr>
        <w:t>О проведении осмотра здания</w:t>
      </w:r>
    </w:p>
    <w:p w:rsidR="006C71B0" w:rsidRPr="006C71B0" w:rsidRDefault="006C71B0" w:rsidP="006C71B0">
      <w:pPr>
        <w:pStyle w:val="a3"/>
        <w:tabs>
          <w:tab w:val="left" w:pos="10080"/>
        </w:tabs>
        <w:spacing w:before="0" w:beforeAutospacing="0" w:after="0"/>
        <w:jc w:val="center"/>
        <w:rPr>
          <w:b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9072"/>
      </w:tblGrid>
      <w:tr w:rsidR="006C71B0" w:rsidRPr="006C71B0" w:rsidTr="00AE42A0">
        <w:tc>
          <w:tcPr>
            <w:tcW w:w="9072" w:type="dxa"/>
          </w:tcPr>
          <w:p w:rsidR="006C71B0" w:rsidRPr="006C71B0" w:rsidRDefault="006C71B0" w:rsidP="006C7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71B0" w:rsidRPr="006C71B0" w:rsidRDefault="006C71B0" w:rsidP="006C7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B0">
        <w:rPr>
          <w:rFonts w:ascii="Times New Roman" w:hAnsi="Times New Roman" w:cs="Times New Roman"/>
          <w:sz w:val="24"/>
          <w:szCs w:val="24"/>
        </w:rPr>
        <w:t xml:space="preserve">        В соответствии с Градостроительным кодексом Российской Федерации, на основании Решения </w:t>
      </w:r>
      <w:proofErr w:type="spellStart"/>
      <w:r w:rsidRPr="006C71B0">
        <w:rPr>
          <w:rFonts w:ascii="Times New Roman" w:hAnsi="Times New Roman" w:cs="Times New Roman"/>
          <w:sz w:val="24"/>
          <w:szCs w:val="24"/>
        </w:rPr>
        <w:t>Краснознаменской</w:t>
      </w:r>
      <w:proofErr w:type="spellEnd"/>
      <w:r w:rsidRPr="006C71B0">
        <w:rPr>
          <w:rFonts w:ascii="Times New Roman" w:hAnsi="Times New Roman" w:cs="Times New Roman"/>
          <w:sz w:val="24"/>
          <w:szCs w:val="24"/>
        </w:rPr>
        <w:t xml:space="preserve"> сельской Думы № 126 от 5 апреля 2013 года «Об утверждении порядка проведения Администрацией Краснознаменского сельсовета осмотра зданий, сооружений в целях оценки их технического состояния и надлежащего технического обслуживания», статьи 31 Устава Краснознаменского сельсовета </w:t>
      </w:r>
      <w:proofErr w:type="spellStart"/>
      <w:r w:rsidRPr="006C71B0">
        <w:rPr>
          <w:rFonts w:ascii="Times New Roman" w:hAnsi="Times New Roman" w:cs="Times New Roman"/>
          <w:sz w:val="24"/>
          <w:szCs w:val="24"/>
        </w:rPr>
        <w:t>Мишкинского</w:t>
      </w:r>
      <w:proofErr w:type="spellEnd"/>
      <w:r w:rsidRPr="006C71B0">
        <w:rPr>
          <w:rFonts w:ascii="Times New Roman" w:hAnsi="Times New Roman" w:cs="Times New Roman"/>
          <w:sz w:val="24"/>
          <w:szCs w:val="24"/>
        </w:rPr>
        <w:t xml:space="preserve"> района Курганской области,</w:t>
      </w:r>
    </w:p>
    <w:p w:rsidR="006C71B0" w:rsidRPr="006C71B0" w:rsidRDefault="006C71B0" w:rsidP="006C7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1B0">
        <w:rPr>
          <w:rFonts w:ascii="Times New Roman" w:hAnsi="Times New Roman" w:cs="Times New Roman"/>
          <w:b/>
          <w:sz w:val="24"/>
          <w:szCs w:val="24"/>
        </w:rPr>
        <w:t>ОБЯЗЫВАЮ:</w:t>
      </w:r>
    </w:p>
    <w:p w:rsidR="006C71B0" w:rsidRPr="006C71B0" w:rsidRDefault="006C71B0" w:rsidP="006C7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1B0" w:rsidRPr="006C71B0" w:rsidRDefault="006C71B0" w:rsidP="006C7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B0">
        <w:rPr>
          <w:rFonts w:ascii="Times New Roman" w:hAnsi="Times New Roman" w:cs="Times New Roman"/>
          <w:sz w:val="24"/>
          <w:szCs w:val="24"/>
        </w:rPr>
        <w:t xml:space="preserve">1. Провести </w:t>
      </w:r>
      <w:r>
        <w:rPr>
          <w:rFonts w:ascii="Times New Roman" w:hAnsi="Times New Roman" w:cs="Times New Roman"/>
          <w:sz w:val="24"/>
          <w:szCs w:val="24"/>
        </w:rPr>
        <w:t>осмотр здания Краснознаменского дома Культуры, расположенного</w:t>
      </w:r>
      <w:r w:rsidRPr="006C71B0">
        <w:rPr>
          <w:rFonts w:ascii="Times New Roman" w:hAnsi="Times New Roman" w:cs="Times New Roman"/>
          <w:sz w:val="24"/>
          <w:szCs w:val="24"/>
        </w:rPr>
        <w:t xml:space="preserve"> по адресу: Курганская область, </w:t>
      </w:r>
      <w:proofErr w:type="spellStart"/>
      <w:r w:rsidRPr="006C71B0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6C71B0">
        <w:rPr>
          <w:rFonts w:ascii="Times New Roman" w:hAnsi="Times New Roman" w:cs="Times New Roman"/>
          <w:sz w:val="24"/>
          <w:szCs w:val="24"/>
        </w:rPr>
        <w:t xml:space="preserve"> район, село</w:t>
      </w:r>
      <w:r>
        <w:rPr>
          <w:rFonts w:ascii="Times New Roman" w:hAnsi="Times New Roman" w:cs="Times New Roman"/>
          <w:sz w:val="24"/>
          <w:szCs w:val="24"/>
        </w:rPr>
        <w:t xml:space="preserve"> Краснознаменское, улица Мира, 7</w:t>
      </w:r>
      <w:r w:rsidRPr="006C71B0">
        <w:rPr>
          <w:rFonts w:ascii="Times New Roman" w:hAnsi="Times New Roman" w:cs="Times New Roman"/>
          <w:sz w:val="24"/>
          <w:szCs w:val="24"/>
        </w:rPr>
        <w:t xml:space="preserve"> с целью оценки его технического состояния и надлежащего технического обслуживания, на ос</w:t>
      </w:r>
      <w:r>
        <w:rPr>
          <w:rFonts w:ascii="Times New Roman" w:hAnsi="Times New Roman" w:cs="Times New Roman"/>
          <w:sz w:val="24"/>
          <w:szCs w:val="24"/>
        </w:rPr>
        <w:t xml:space="preserve">новании заявления директора МКУК «Краснознаменское КДО»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</w:t>
      </w:r>
      <w:r w:rsidRPr="006C71B0">
        <w:rPr>
          <w:rFonts w:ascii="Times New Roman" w:hAnsi="Times New Roman" w:cs="Times New Roman"/>
          <w:sz w:val="24"/>
          <w:szCs w:val="24"/>
        </w:rPr>
        <w:t>.</w:t>
      </w:r>
    </w:p>
    <w:p w:rsidR="006C71B0" w:rsidRPr="006C71B0" w:rsidRDefault="006C71B0" w:rsidP="006C7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B0">
        <w:rPr>
          <w:rFonts w:ascii="Times New Roman" w:hAnsi="Times New Roman" w:cs="Times New Roman"/>
          <w:sz w:val="24"/>
          <w:szCs w:val="24"/>
        </w:rPr>
        <w:t>2. Распор</w:t>
      </w:r>
      <w:r>
        <w:rPr>
          <w:rFonts w:ascii="Times New Roman" w:hAnsi="Times New Roman" w:cs="Times New Roman"/>
          <w:sz w:val="24"/>
          <w:szCs w:val="24"/>
        </w:rPr>
        <w:t>яжение вступает в силу после</w:t>
      </w:r>
      <w:r w:rsidRPr="006C71B0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6C71B0" w:rsidRPr="006C71B0" w:rsidRDefault="006C71B0" w:rsidP="006C7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B0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C71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1B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Главы Краснознаменского сельсовета А.А. Петрову.</w:t>
      </w:r>
    </w:p>
    <w:p w:rsidR="006C71B0" w:rsidRPr="006C71B0" w:rsidRDefault="006C71B0" w:rsidP="006C7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1B0">
        <w:rPr>
          <w:rFonts w:ascii="Times New Roman" w:hAnsi="Times New Roman" w:cs="Times New Roman"/>
          <w:sz w:val="24"/>
          <w:szCs w:val="24"/>
        </w:rPr>
        <w:t>Глава Краснознаменского сельсовета                                         А.А. Петрова</w:t>
      </w:r>
    </w:p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1B0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6C71B0">
        <w:rPr>
          <w:rFonts w:ascii="Times New Roman" w:hAnsi="Times New Roman" w:cs="Times New Roman"/>
          <w:sz w:val="20"/>
          <w:szCs w:val="20"/>
        </w:rPr>
        <w:t>Фортыгина</w:t>
      </w:r>
      <w:proofErr w:type="spellEnd"/>
      <w:r w:rsidRPr="006C71B0">
        <w:rPr>
          <w:rFonts w:ascii="Times New Roman" w:hAnsi="Times New Roman" w:cs="Times New Roman"/>
          <w:sz w:val="20"/>
          <w:szCs w:val="20"/>
        </w:rPr>
        <w:t xml:space="preserve"> Т.Н.</w:t>
      </w:r>
    </w:p>
    <w:p w:rsidR="006C71B0" w:rsidRPr="006C71B0" w:rsidRDefault="006C71B0" w:rsidP="006C71B0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1B0">
        <w:rPr>
          <w:rFonts w:ascii="Times New Roman" w:hAnsi="Times New Roman" w:cs="Times New Roman"/>
          <w:sz w:val="20"/>
          <w:szCs w:val="20"/>
        </w:rPr>
        <w:t xml:space="preserve"> тел. 24543</w:t>
      </w:r>
    </w:p>
    <w:sectPr w:rsidR="006C71B0" w:rsidRPr="006C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71B0"/>
    <w:rsid w:val="006C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C71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6C71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2016-01-28T11:16:00Z</cp:lastPrinted>
  <dcterms:created xsi:type="dcterms:W3CDTF">2016-01-28T11:11:00Z</dcterms:created>
  <dcterms:modified xsi:type="dcterms:W3CDTF">2016-01-28T11:21:00Z</dcterms:modified>
</cp:coreProperties>
</file>